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B9" w:rsidRDefault="00DA6FB9">
      <w:pPr>
        <w:pBdr>
          <w:top w:val="nil"/>
          <w:left w:val="nil"/>
          <w:bottom w:val="nil"/>
          <w:right w:val="nil"/>
          <w:between w:val="nil"/>
        </w:pBdr>
        <w:spacing w:before="146"/>
        <w:jc w:val="center"/>
        <w:rPr>
          <w:b/>
        </w:rPr>
      </w:pPr>
      <w:bookmarkStart w:id="0" w:name="_GoBack"/>
      <w:bookmarkEnd w:id="0"/>
    </w:p>
    <w:p w:rsidR="00DA6FB9" w:rsidRDefault="00EE4769">
      <w:pPr>
        <w:ind w:right="-285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Nota explicativa 1:</w:t>
      </w:r>
    </w:p>
    <w:p w:rsidR="00DA6FB9" w:rsidRDefault="00EE4769">
      <w:pPr>
        <w:shd w:val="clear" w:color="auto" w:fill="FFFF00"/>
        <w:spacing w:after="57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Este documento tem sua aplicação restrita para o caso de Termo de Comodato para a uso de espaço em imóvel particular para a instalação de equipamento de radiocomunicação da PMPR</w:t>
      </w:r>
    </w:p>
    <w:p w:rsidR="00DA6FB9" w:rsidRDefault="00EE4769">
      <w:pPr>
        <w:shd w:val="clear" w:color="auto" w:fill="FFFF00"/>
        <w:spacing w:after="57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As notas explicativas são meramente orientativas. Portanto, devem ser excluídas da lista de verificação a ser apensada ao processo</w:t>
      </w:r>
    </w:p>
    <w:p w:rsidR="00DA6FB9" w:rsidRDefault="00EE4769">
      <w:pPr>
        <w:shd w:val="clear" w:color="auto" w:fill="FFFF00"/>
        <w:spacing w:after="57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Recomenda-se que as assinaturas sejam realizadas por meio eletrônico, nos termos do Decreto Estadual n.º 7.304/2021 e do Decr</w:t>
      </w:r>
      <w:r>
        <w:rPr>
          <w:rFonts w:ascii="Calibri" w:eastAsia="Calibri" w:hAnsi="Calibri" w:cs="Calibri"/>
          <w:b/>
          <w:highlight w:val="yellow"/>
        </w:rPr>
        <w:t>eto Estadual n.º 10.086/2022.</w:t>
      </w:r>
    </w:p>
    <w:p w:rsidR="00DA6FB9" w:rsidRDefault="00EE4769">
      <w:pPr>
        <w:widowControl/>
        <w:tabs>
          <w:tab w:val="left" w:pos="284"/>
        </w:tabs>
        <w:spacing w:after="200" w:line="276" w:lineRule="auto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NENHUM DOCUMENTO DEVERÁ SER IMPRESSO, TODOS DEVEM SER DIGITALIZADOS EM PDF INDIVIDUALMENTE.</w:t>
      </w:r>
    </w:p>
    <w:p w:rsidR="00DA6FB9" w:rsidRDefault="00DA6FB9">
      <w:pPr>
        <w:spacing w:before="14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A6FB9" w:rsidRDefault="00DA6FB9">
      <w:pPr>
        <w:spacing w:before="14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A6FB9" w:rsidRDefault="00EE4769">
      <w:pPr>
        <w:spacing w:before="14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CONTRATO DE COMODATO N.º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XXXX/XXXX</w:t>
      </w:r>
      <w:r>
        <w:rPr>
          <w:rFonts w:ascii="Calibri" w:eastAsia="Calibri" w:hAnsi="Calibri" w:cs="Calibri"/>
          <w:b/>
          <w:sz w:val="24"/>
          <w:szCs w:val="24"/>
        </w:rPr>
        <w:t xml:space="preserve"> - MINUTA</w:t>
      </w:r>
    </w:p>
    <w:p w:rsidR="00DA6FB9" w:rsidRDefault="00DA6FB9">
      <w:pPr>
        <w:spacing w:before="14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A6FB9" w:rsidRDefault="00EE4769">
      <w:pPr>
        <w:spacing w:before="146"/>
        <w:ind w:left="5669" w:right="387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PROTOCOLO N.º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XX.XXX.XXX-X</w:t>
      </w:r>
    </w:p>
    <w:p w:rsidR="00DA6FB9" w:rsidRDefault="00DA6FB9">
      <w:pPr>
        <w:spacing w:before="146"/>
        <w:ind w:left="4535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DA6FB9" w:rsidRDefault="00EE4769">
      <w:pPr>
        <w:spacing w:before="178"/>
        <w:ind w:righ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z w:val="24"/>
          <w:szCs w:val="24"/>
        </w:rPr>
        <w:t>Estado do Paraná</w:t>
      </w:r>
      <w:r>
        <w:rPr>
          <w:rFonts w:ascii="Calibri" w:eastAsia="Calibri" w:hAnsi="Calibri" w:cs="Calibri"/>
          <w:sz w:val="24"/>
          <w:szCs w:val="24"/>
        </w:rPr>
        <w:t xml:space="preserve">, por meio da </w:t>
      </w:r>
      <w:r>
        <w:rPr>
          <w:rFonts w:ascii="Calibri" w:eastAsia="Calibri" w:hAnsi="Calibri" w:cs="Calibri"/>
          <w:b/>
          <w:sz w:val="24"/>
          <w:szCs w:val="24"/>
        </w:rPr>
        <w:t>SECRETARIA DE ESTADO DA SEG</w:t>
      </w:r>
      <w:r>
        <w:rPr>
          <w:rFonts w:ascii="Calibri" w:eastAsia="Calibri" w:hAnsi="Calibri" w:cs="Calibri"/>
          <w:b/>
          <w:sz w:val="24"/>
          <w:szCs w:val="24"/>
        </w:rPr>
        <w:t>URANÇA PÚBLICA</w:t>
      </w:r>
      <w:r>
        <w:rPr>
          <w:rFonts w:ascii="Calibri" w:eastAsia="Calibri" w:hAnsi="Calibri" w:cs="Calibri"/>
          <w:sz w:val="24"/>
          <w:szCs w:val="24"/>
        </w:rPr>
        <w:t xml:space="preserve">, doravante denominado </w:t>
      </w:r>
      <w:r>
        <w:rPr>
          <w:rFonts w:ascii="Calibri" w:eastAsia="Calibri" w:hAnsi="Calibri" w:cs="Calibri"/>
          <w:b/>
          <w:sz w:val="24"/>
          <w:szCs w:val="24"/>
        </w:rPr>
        <w:t>COMODATÁRIA</w:t>
      </w:r>
      <w:r>
        <w:rPr>
          <w:rFonts w:ascii="Calibri" w:eastAsia="Calibri" w:hAnsi="Calibri" w:cs="Calibri"/>
          <w:sz w:val="24"/>
          <w:szCs w:val="24"/>
        </w:rPr>
        <w:t xml:space="preserve">, inscrita no CNPJ sob nº 76.416.932/0001-81, com sede à rua Cel. Dulcídio, nº 800, bairro Batel, CEP: 80.420-170, Curitiba/PR, neste ato representada por seu titular, </w:t>
      </w:r>
      <w:r>
        <w:rPr>
          <w:rFonts w:ascii="Calibri" w:eastAsia="Calibri" w:hAnsi="Calibri" w:cs="Calibri"/>
          <w:b/>
          <w:sz w:val="24"/>
          <w:szCs w:val="24"/>
        </w:rPr>
        <w:t>Cel. PM RR Hudson Leôncio Teixeira</w:t>
      </w:r>
      <w:r>
        <w:rPr>
          <w:rFonts w:ascii="Calibri" w:eastAsia="Calibri" w:hAnsi="Calibri" w:cs="Calibri"/>
          <w:sz w:val="24"/>
          <w:szCs w:val="24"/>
        </w:rPr>
        <w:t>, RG 5</w:t>
      </w:r>
      <w:r>
        <w:rPr>
          <w:rFonts w:ascii="Calibri" w:eastAsia="Calibri" w:hAnsi="Calibri" w:cs="Calibri"/>
          <w:sz w:val="24"/>
          <w:szCs w:val="24"/>
        </w:rPr>
        <w:t xml:space="preserve">.546.799-4, portador do CPF 840.630.419-72, nomeado pelo Decreto nº 0012, de 01 de janeiro de 2023, firma com o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COMODANTE &lt;Nome do proprietário/representante&gt;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, portador do RG nº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&lt;nº do RG&gt; 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e do CPF nº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&lt;nº do CPF&gt; 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ou CGC/CNPJ nº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&lt;nº do CGC/ CNPJ&gt;,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 residente à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&lt;endereço completo (rua, nº, apto, bairro, cidade, estado, país)&gt;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, representante do(a)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&lt;condomínio ou empresa&gt;, 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localizado(a) no endereço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&lt;endereço da empresa ou condomínio&gt;</w:t>
      </w:r>
      <w:r>
        <w:rPr>
          <w:rFonts w:ascii="Calibri" w:eastAsia="Calibri" w:hAnsi="Calibri" w:cs="Calibri"/>
          <w:sz w:val="24"/>
          <w:szCs w:val="24"/>
        </w:rPr>
        <w:t>,o presente CONTRATO DE COMODATO, segundo as especificações, cláusulas</w:t>
      </w:r>
      <w:r>
        <w:rPr>
          <w:rFonts w:ascii="Calibri" w:eastAsia="Calibri" w:hAnsi="Calibri" w:cs="Calibri"/>
          <w:sz w:val="24"/>
          <w:szCs w:val="24"/>
        </w:rPr>
        <w:t xml:space="preserve"> e condições seguintes.</w:t>
      </w:r>
    </w:p>
    <w:p w:rsidR="00DA6FB9" w:rsidRDefault="00DA6FB9">
      <w:pPr>
        <w:spacing w:before="178"/>
        <w:ind w:right="425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numPr>
          <w:ilvl w:val="0"/>
          <w:numId w:val="2"/>
        </w:numPr>
        <w:tabs>
          <w:tab w:val="left" w:pos="406"/>
        </w:tabs>
        <w:spacing w:before="244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OBJETO:</w:t>
      </w:r>
    </w:p>
    <w:p w:rsidR="00DA6FB9" w:rsidRDefault="00EE4769">
      <w:pPr>
        <w:numPr>
          <w:ilvl w:val="1"/>
          <w:numId w:val="2"/>
        </w:numPr>
        <w:tabs>
          <w:tab w:val="left" w:pos="590"/>
        </w:tabs>
        <w:spacing w:before="2" w:line="252" w:lineRule="auto"/>
        <w:ind w:left="709" w:right="387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Empréstimo, a título gratuito, de área pertencente ao imóvel descrito no item 1.2, para a instalação de equipamentos de radiocomunicação da PMPR, incluindo estruturas de repetição e respectivo sistema irradiante.</w:t>
      </w:r>
    </w:p>
    <w:p w:rsidR="00DA6FB9" w:rsidRDefault="00EE4769">
      <w:pPr>
        <w:numPr>
          <w:ilvl w:val="1"/>
          <w:numId w:val="2"/>
        </w:numPr>
        <w:tabs>
          <w:tab w:val="left" w:pos="590"/>
        </w:tabs>
        <w:spacing w:line="242" w:lineRule="auto"/>
        <w:ind w:left="709" w:right="427" w:hanging="425"/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imóvel localiza-se na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&lt;endereço completo do imóvel locado (rua, nº, apto/sala, bairro, cidade, estado, país)&gt;</w:t>
      </w:r>
      <w:r>
        <w:rPr>
          <w:rFonts w:ascii="Calibri" w:eastAsia="Calibri" w:hAnsi="Calibri" w:cs="Calibri"/>
          <w:sz w:val="24"/>
          <w:szCs w:val="24"/>
        </w:rPr>
        <w:t xml:space="preserve">, e está registrado no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&lt;nome do Cartório de Registro de Imóveis- cidade&gt;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sob o nº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&lt;nº do registro&gt;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possui as seguintes características:</w:t>
      </w:r>
    </w:p>
    <w:p w:rsidR="00DA6FB9" w:rsidRDefault="00DA6FB9">
      <w:pPr>
        <w:tabs>
          <w:tab w:val="left" w:pos="590"/>
        </w:tabs>
        <w:spacing w:line="242" w:lineRule="auto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ind w:left="709" w:right="5064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Tipo d</w:t>
      </w:r>
      <w:r>
        <w:rPr>
          <w:rFonts w:ascii="Calibri" w:eastAsia="Calibri" w:hAnsi="Calibri" w:cs="Calibri"/>
          <w:sz w:val="24"/>
          <w:szCs w:val="24"/>
        </w:rPr>
        <w:t xml:space="preserve">e construção: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&lt;especificação&gt; </w:t>
      </w:r>
    </w:p>
    <w:p w:rsidR="00DA6FB9" w:rsidRDefault="00EE4769">
      <w:pPr>
        <w:ind w:left="709" w:right="506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Tipo do imóvel: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&lt;especificação&gt;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DA6FB9" w:rsidRDefault="00EE4769">
      <w:pPr>
        <w:ind w:left="709" w:right="506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Área do terreno: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&lt;numérico&gt;</w:t>
      </w:r>
      <w:r>
        <w:rPr>
          <w:rFonts w:ascii="Calibri" w:eastAsia="Calibri" w:hAnsi="Calibri" w:cs="Calibri"/>
          <w:b/>
          <w:sz w:val="24"/>
          <w:szCs w:val="24"/>
        </w:rPr>
        <w:t xml:space="preserve"> m² </w:t>
      </w:r>
    </w:p>
    <w:p w:rsidR="00DA6FB9" w:rsidRDefault="00EE4769">
      <w:pPr>
        <w:ind w:left="709" w:right="506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Área construída: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&lt;numérico&gt;</w:t>
      </w:r>
      <w:r>
        <w:rPr>
          <w:rFonts w:ascii="Calibri" w:eastAsia="Calibri" w:hAnsi="Calibri" w:cs="Calibri"/>
          <w:b/>
          <w:sz w:val="24"/>
          <w:szCs w:val="24"/>
        </w:rPr>
        <w:t xml:space="preserve"> m² </w:t>
      </w:r>
    </w:p>
    <w:p w:rsidR="00DA6FB9" w:rsidRDefault="00DA6FB9">
      <w:pPr>
        <w:ind w:right="506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6FB9" w:rsidRDefault="00EE4769">
      <w:pPr>
        <w:numPr>
          <w:ilvl w:val="1"/>
          <w:numId w:val="2"/>
        </w:numPr>
        <w:tabs>
          <w:tab w:val="left" w:pos="590"/>
        </w:tabs>
        <w:spacing w:line="242" w:lineRule="auto"/>
        <w:ind w:left="709" w:right="427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área a ser cedida, correspondente a instalação, possui as seguintes características:</w:t>
      </w:r>
    </w:p>
    <w:p w:rsidR="00DA6FB9" w:rsidRDefault="00EE4769">
      <w:pPr>
        <w:numPr>
          <w:ilvl w:val="0"/>
          <w:numId w:val="3"/>
        </w:numPr>
        <w:tabs>
          <w:tab w:val="left" w:pos="590"/>
        </w:tabs>
        <w:spacing w:line="242" w:lineRule="auto"/>
        <w:ind w:left="709" w:right="427" w:firstLine="0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&lt;Área de Xm2 (Xm x Xm) localizada na &lt;e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specificar local no prédio ou terreno (Ex: sala de máquinas; casa de equipamentos&gt; </w:t>
      </w:r>
    </w:p>
    <w:p w:rsidR="00DA6FB9" w:rsidRDefault="00EE4769">
      <w:pPr>
        <w:numPr>
          <w:ilvl w:val="0"/>
          <w:numId w:val="3"/>
        </w:numPr>
        <w:tabs>
          <w:tab w:val="left" w:pos="590"/>
        </w:tabs>
        <w:spacing w:line="242" w:lineRule="auto"/>
        <w:ind w:left="709" w:right="42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&lt;Área de Xm2 no topo do prédio&gt; ou &lt;Espaço na torre correspondente ao sistema irradiante&gt;</w:t>
      </w:r>
    </w:p>
    <w:p w:rsidR="00DA6FB9" w:rsidRDefault="00EE4769">
      <w:pPr>
        <w:numPr>
          <w:ilvl w:val="0"/>
          <w:numId w:val="3"/>
        </w:numPr>
        <w:tabs>
          <w:tab w:val="left" w:pos="590"/>
        </w:tabs>
        <w:spacing w:line="242" w:lineRule="auto"/>
        <w:ind w:left="709" w:right="42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Demais áreas correspondentes a conexão entre a região do equipamento e seu sistema irradiante (antenas).</w:t>
      </w:r>
    </w:p>
    <w:p w:rsidR="00DA6FB9" w:rsidRDefault="00DA6FB9">
      <w:pPr>
        <w:spacing w:before="1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6FB9" w:rsidRDefault="00EE4769">
      <w:pPr>
        <w:numPr>
          <w:ilvl w:val="0"/>
          <w:numId w:val="2"/>
        </w:numPr>
        <w:tabs>
          <w:tab w:val="left" w:pos="406"/>
        </w:tabs>
        <w:spacing w:before="1"/>
        <w:ind w:right="43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FUNDAMENTO</w:t>
      </w:r>
    </w:p>
    <w:p w:rsidR="00DA6FB9" w:rsidRDefault="00EE4769">
      <w:pPr>
        <w:numPr>
          <w:ilvl w:val="1"/>
          <w:numId w:val="2"/>
        </w:numPr>
        <w:tabs>
          <w:tab w:val="left" w:pos="406"/>
        </w:tabs>
        <w:spacing w:before="1"/>
        <w:ind w:right="431"/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este contrato é firmado na forma do art. 579 a 585 da Lei nº 10.406, de 10 de janeiro de 2002 (Código Civil), Lei Federal nº 14.133 de 1º de abril de 2021 e Decreto Estadual nº 10.086 de 17 de janeiro de 2022, objeto do processo administrativo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&lt;número do p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rotocolo&gt;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A6FB9" w:rsidRDefault="00DA6FB9">
      <w:pPr>
        <w:spacing w:before="237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numPr>
          <w:ilvl w:val="0"/>
          <w:numId w:val="2"/>
        </w:numPr>
        <w:tabs>
          <w:tab w:val="left" w:pos="406"/>
        </w:tabs>
        <w:ind w:right="42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VIGÊNCIA: </w:t>
      </w:r>
    </w:p>
    <w:p w:rsidR="00DA6FB9" w:rsidRDefault="00EE4769">
      <w:pPr>
        <w:numPr>
          <w:ilvl w:val="1"/>
          <w:numId w:val="2"/>
        </w:numPr>
        <w:tabs>
          <w:tab w:val="left" w:pos="406"/>
        </w:tabs>
        <w:ind w:right="42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contrato terá vigência de 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 xxxx (xxxxxxxxxxx) meses</w:t>
      </w:r>
      <w:r>
        <w:rPr>
          <w:rFonts w:ascii="Calibri" w:eastAsia="Calibri" w:hAnsi="Calibri" w:cs="Calibri"/>
          <w:sz w:val="24"/>
          <w:szCs w:val="24"/>
        </w:rPr>
        <w:t>, nos termos do inciso I, do art. 110 da Lei nº 14.133/2021.</w:t>
      </w:r>
    </w:p>
    <w:p w:rsidR="00DA6FB9" w:rsidRDefault="00DA6FB9">
      <w:pPr>
        <w:tabs>
          <w:tab w:val="left" w:pos="406"/>
        </w:tabs>
        <w:ind w:right="429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tabs>
          <w:tab w:val="left" w:pos="406"/>
        </w:tabs>
        <w:ind w:right="429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Nota Explicativa 2:</w:t>
      </w:r>
    </w:p>
    <w:p w:rsidR="00DA6FB9" w:rsidRDefault="00EE4769">
      <w:pPr>
        <w:tabs>
          <w:tab w:val="left" w:pos="406"/>
        </w:tabs>
        <w:ind w:right="429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A Administração deverá preencher esta cláusula com o prazo acordado entre as partes para o Comodat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o, mediante adequada fundamentação técnica que justifique o prazo escolhido até o limite de 120 meses (documento 03 da lista de verificação).</w:t>
      </w:r>
    </w:p>
    <w:p w:rsidR="00DA6FB9" w:rsidRDefault="00EE4769">
      <w:pPr>
        <w:tabs>
          <w:tab w:val="left" w:pos="406"/>
        </w:tabs>
        <w:ind w:right="429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Obs: As notas explicativas são meramente orientativas. Portanto, devem ser excluídas da parceria</w:t>
      </w:r>
    </w:p>
    <w:p w:rsidR="00DA6FB9" w:rsidRDefault="00DA6FB9">
      <w:pPr>
        <w:tabs>
          <w:tab w:val="left" w:pos="406"/>
        </w:tabs>
        <w:ind w:right="429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numPr>
          <w:ilvl w:val="0"/>
          <w:numId w:val="4"/>
        </w:numPr>
        <w:tabs>
          <w:tab w:val="left" w:pos="406"/>
        </w:tabs>
        <w:spacing w:before="1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OBRIGAÇÕES E RES</w:t>
      </w:r>
      <w:r>
        <w:rPr>
          <w:rFonts w:ascii="Calibri" w:eastAsia="Calibri" w:hAnsi="Calibri" w:cs="Calibri"/>
          <w:b/>
          <w:sz w:val="24"/>
          <w:szCs w:val="24"/>
        </w:rPr>
        <w:t>PONSABILIDADES DAS PARTES</w:t>
      </w:r>
    </w:p>
    <w:p w:rsidR="00DA6FB9" w:rsidRDefault="00EE4769">
      <w:pPr>
        <w:numPr>
          <w:ilvl w:val="1"/>
          <w:numId w:val="5"/>
        </w:numPr>
        <w:tabs>
          <w:tab w:val="left" w:pos="590"/>
        </w:tabs>
        <w:spacing w:before="1" w:after="200"/>
        <w:ind w:left="567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partes obrigam-se a adotar todas as providências a seu cargo para a fiel execução deste contrato.</w:t>
      </w:r>
    </w:p>
    <w:p w:rsidR="00DA6FB9" w:rsidRDefault="00EE4769">
      <w:pPr>
        <w:numPr>
          <w:ilvl w:val="1"/>
          <w:numId w:val="5"/>
        </w:numPr>
        <w:tabs>
          <w:tab w:val="left" w:pos="590"/>
        </w:tabs>
        <w:spacing w:line="251" w:lineRule="auto"/>
        <w:ind w:left="709" w:hanging="425"/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COMODATÁRIA obriga-se 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2"/>
        <w:ind w:left="709" w:right="432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Utilizar a área em comodato exclusivamente para a instalação e hospedagem dos equipamentos de radiocomunicações. 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2"/>
        <w:ind w:left="709" w:right="432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Realizar a instalação dos equipamentos de radiocomunicação de acordo com as normas técnicas vigentes, garantindo a segurança e a eficiência do</w:t>
      </w:r>
      <w:r>
        <w:rPr>
          <w:rFonts w:ascii="Calibri" w:eastAsia="Calibri" w:hAnsi="Calibri" w:cs="Calibri"/>
          <w:sz w:val="24"/>
          <w:szCs w:val="24"/>
        </w:rPr>
        <w:t xml:space="preserve"> sistema.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2"/>
        <w:ind w:left="709" w:right="432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Notificar a COMODANTE quando da necessidade de acesso às instalações pelos policiais militares da Seção de Radiocomunicações da DDTQ-PMPR e/ou funcionários de empresa terceirizada, devidamente identificados;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1"/>
        <w:ind w:left="709" w:right="434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Efetuar a implantação, operação e manu</w:t>
      </w:r>
      <w:r>
        <w:rPr>
          <w:rFonts w:ascii="Calibri" w:eastAsia="Calibri" w:hAnsi="Calibri" w:cs="Calibri"/>
          <w:sz w:val="24"/>
          <w:szCs w:val="24"/>
        </w:rPr>
        <w:t>tenção dos seus equipamentos, respondendo pelos encargos da mão-de-obra.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1"/>
        <w:ind w:left="709" w:right="434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 caso de rescisão do termo, providenciar a desinstalação e remoção dos equipamentos no prazo acordado, deixando o espaço cedido em condições </w:t>
      </w:r>
      <w:r>
        <w:rPr>
          <w:rFonts w:ascii="Calibri" w:eastAsia="Calibri" w:hAnsi="Calibri" w:cs="Calibri"/>
          <w:sz w:val="24"/>
          <w:szCs w:val="24"/>
        </w:rPr>
        <w:lastRenderedPageBreak/>
        <w:t>semelhantes às encontradas inicialmente.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1"/>
        <w:ind w:left="709" w:right="434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interferir, danificar, modificar, ou permitir que terceiros interfiram, danifiquem ou modifiquem, de qualquer forma, os equipamentos instalados pela outra parte no imóvel objeto deste comodato, garantindo a integridade e o pleno funcionamento dos resp</w:t>
      </w:r>
      <w:r>
        <w:rPr>
          <w:rFonts w:ascii="Calibri" w:eastAsia="Calibri" w:hAnsi="Calibri" w:cs="Calibri"/>
          <w:sz w:val="24"/>
          <w:szCs w:val="24"/>
        </w:rPr>
        <w:t>ectivos equipamentos.</w:t>
      </w:r>
    </w:p>
    <w:p w:rsidR="00DA6FB9" w:rsidRDefault="00DA6FB9">
      <w:pPr>
        <w:tabs>
          <w:tab w:val="left" w:pos="771"/>
        </w:tabs>
        <w:spacing w:before="1"/>
        <w:ind w:left="709" w:right="434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numPr>
          <w:ilvl w:val="2"/>
          <w:numId w:val="5"/>
        </w:numPr>
        <w:tabs>
          <w:tab w:val="left" w:pos="771"/>
        </w:tabs>
        <w:spacing w:before="1"/>
        <w:ind w:left="709" w:right="434" w:hanging="425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Instalar às suas expensas, um medidor de energia elétrica independente, bem como a realizar todas as adaptações necessárias para a sua correta instalação e funcionamento, sendo responsável por todas as despesas decorrentes desta instalação.</w:t>
      </w:r>
    </w:p>
    <w:p w:rsidR="00DA6FB9" w:rsidRDefault="00DA6FB9">
      <w:pPr>
        <w:tabs>
          <w:tab w:val="left" w:pos="771"/>
        </w:tabs>
        <w:spacing w:before="1"/>
        <w:ind w:left="544" w:right="434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DA6FB9" w:rsidRDefault="00EE4769">
      <w:pPr>
        <w:tabs>
          <w:tab w:val="left" w:pos="771"/>
        </w:tabs>
        <w:spacing w:before="1"/>
        <w:ind w:right="434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Nota Explicati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va 3: </w:t>
      </w:r>
    </w:p>
    <w:p w:rsidR="00DA6FB9" w:rsidRDefault="00EE4769">
      <w:pPr>
        <w:tabs>
          <w:tab w:val="left" w:pos="771"/>
        </w:tabs>
        <w:spacing w:before="1"/>
        <w:ind w:right="434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CASO O COMODANTE </w:t>
      </w:r>
      <w:r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NÃO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ARQUE COM AS DESPESAS - CASO CONTRÁRIO EXCLUIR ESTE ITEM E OBSERVAR ITEM 4.3.7</w:t>
      </w:r>
    </w:p>
    <w:p w:rsidR="00DA6FB9" w:rsidRDefault="00EE4769">
      <w:pPr>
        <w:tabs>
          <w:tab w:val="left" w:pos="771"/>
        </w:tabs>
        <w:spacing w:before="1"/>
        <w:ind w:right="434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Obs: As notas explicativas são meramente orientativas. Portanto, devem ser excluídas da parceria</w:t>
      </w:r>
    </w:p>
    <w:p w:rsidR="00DA6FB9" w:rsidRDefault="00EE4769">
      <w:pPr>
        <w:numPr>
          <w:ilvl w:val="1"/>
          <w:numId w:val="5"/>
        </w:numPr>
        <w:tabs>
          <w:tab w:val="left" w:pos="590"/>
        </w:tabs>
        <w:spacing w:before="239" w:line="252" w:lineRule="auto"/>
        <w:ind w:left="709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O COMODANTE obriga-se a: 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Permitir o acesso dos policiais militares da Seção de Radiocomunicações da DDTQ-PMPR e/ou funcionários de empresa terceirizada, devidamente identificados, sempre que houver necessidade de instalação ou manutenção nos equipamentos de propriedade da PMPR.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prestar gratuitamente espaço no imóvel para uso e instalação dos equipamentos de radiocomunicação da PMPR, incluindo estruturas de repetição e respectivo sistema irradiante.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Manter o imóvel em condições adequadas para o funcionamento dos equipamentos, incl</w:t>
      </w:r>
      <w:r>
        <w:rPr>
          <w:rFonts w:ascii="Calibri" w:eastAsia="Calibri" w:hAnsi="Calibri" w:cs="Calibri"/>
          <w:sz w:val="24"/>
          <w:szCs w:val="24"/>
        </w:rPr>
        <w:t>uindo a segurança estrutural e a integridade do espaço cedido.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Informar à COMODATÁRIA qualquer alteração no imóvel que possa impactar o funcionamento dos equipamentos instalados.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Notificar a COMODATÁRIA quando afetada por caso fortuito ou força maior que i</w:t>
      </w:r>
      <w:r>
        <w:rPr>
          <w:rFonts w:ascii="Calibri" w:eastAsia="Calibri" w:hAnsi="Calibri" w:cs="Calibri"/>
          <w:sz w:val="24"/>
          <w:szCs w:val="24"/>
        </w:rPr>
        <w:t>nterfira na prestação do serviço, informando sobre a extensão do fato e sobre o prazo estimado durante o qual estará inabilitada a cumprir as obrigações decorrentes deste instrumento.</w:t>
      </w: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interferir, danificar, modificar, ou permitir que terceiros interfir</w:t>
      </w:r>
      <w:r>
        <w:rPr>
          <w:rFonts w:ascii="Calibri" w:eastAsia="Calibri" w:hAnsi="Calibri" w:cs="Calibri"/>
          <w:sz w:val="24"/>
          <w:szCs w:val="24"/>
        </w:rPr>
        <w:t>am, danifiquem ou modifiquem, de qualquer forma, os equipamentos instalados pela COMODATÁRIA no imóvel objeto deste contrato, garantindo a integridade e o pleno funcionamento dos respectivos equipamentos.</w:t>
      </w:r>
    </w:p>
    <w:p w:rsidR="00DA6FB9" w:rsidRDefault="00DA6FB9">
      <w:p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numPr>
          <w:ilvl w:val="2"/>
          <w:numId w:val="5"/>
        </w:numPr>
        <w:tabs>
          <w:tab w:val="left" w:pos="771"/>
        </w:tabs>
        <w:ind w:left="709" w:right="433" w:hanging="425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Se responsabilizar pelos custos relacionados ao co</w:t>
      </w:r>
      <w:r>
        <w:rPr>
          <w:rFonts w:ascii="Calibri" w:eastAsia="Calibri" w:hAnsi="Calibri" w:cs="Calibri"/>
          <w:sz w:val="24"/>
          <w:szCs w:val="24"/>
          <w:highlight w:val="yellow"/>
        </w:rPr>
        <w:t>nsumo de energia elétrica gerado pelos equipamentos instalados pela COMODATÁRIA no imóvel objeto deste comodato.</w:t>
      </w:r>
    </w:p>
    <w:p w:rsidR="00DA6FB9" w:rsidRDefault="00DA6FB9">
      <w:pPr>
        <w:tabs>
          <w:tab w:val="left" w:pos="771"/>
        </w:tabs>
        <w:ind w:left="544" w:right="433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DA6FB9" w:rsidRDefault="00EE476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Nota Explicativa 4: </w:t>
      </w:r>
    </w:p>
    <w:p w:rsidR="00DA6FB9" w:rsidRDefault="00EE476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CASO O COMODANTE ARQUE COM AS DESPESAS DE ENERGIA - CASO CONTRÁRIO EXCLUIR ESTE ITEM E OBSERVARITEM 4.2.7</w:t>
      </w:r>
    </w:p>
    <w:p w:rsidR="00DA6FB9" w:rsidRDefault="00EE476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lastRenderedPageBreak/>
        <w:t>Obs: As notas e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xplicativas são meramente orientativas. Portanto, devem ser excluídas da parceria</w:t>
      </w:r>
    </w:p>
    <w:p w:rsidR="00DA6FB9" w:rsidRDefault="00EE4769">
      <w:pPr>
        <w:numPr>
          <w:ilvl w:val="0"/>
          <w:numId w:val="4"/>
        </w:numPr>
        <w:tabs>
          <w:tab w:val="left" w:pos="463"/>
          <w:tab w:val="left" w:pos="3973"/>
        </w:tabs>
        <w:spacing w:before="249"/>
        <w:ind w:right="42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ALTERAÇÕES CONTRATUAIS: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DA6FB9" w:rsidRDefault="00EE4769">
      <w:pPr>
        <w:tabs>
          <w:tab w:val="left" w:pos="463"/>
          <w:tab w:val="left" w:pos="3973"/>
        </w:tabs>
        <w:spacing w:before="249"/>
        <w:ind w:left="709" w:right="429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5.1 </w:t>
      </w:r>
      <w:r>
        <w:rPr>
          <w:rFonts w:ascii="Calibri" w:eastAsia="Calibri" w:hAnsi="Calibri" w:cs="Calibri"/>
          <w:sz w:val="24"/>
          <w:szCs w:val="24"/>
        </w:rPr>
        <w:t>Este contrato poderá ser alterado mediante termo aditivo em qualquer das hipóteses previstas no art. 132, da Lei n.º 14.133/2021.</w:t>
      </w:r>
    </w:p>
    <w:p w:rsidR="00DA6FB9" w:rsidRDefault="00EE4769">
      <w:pPr>
        <w:numPr>
          <w:ilvl w:val="0"/>
          <w:numId w:val="4"/>
        </w:numPr>
        <w:tabs>
          <w:tab w:val="left" w:pos="468"/>
        </w:tabs>
        <w:spacing w:before="24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RESCISÃO</w:t>
      </w:r>
    </w:p>
    <w:p w:rsidR="00DA6FB9" w:rsidRDefault="00EE4769">
      <w:pPr>
        <w:tabs>
          <w:tab w:val="left" w:pos="468"/>
        </w:tabs>
        <w:spacing w:before="245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6.1 </w:t>
      </w:r>
      <w:r>
        <w:rPr>
          <w:rFonts w:ascii="Calibri" w:eastAsia="Calibri" w:hAnsi="Calibri" w:cs="Calibri"/>
          <w:sz w:val="24"/>
          <w:szCs w:val="24"/>
        </w:rPr>
        <w:t>O presente contrato poderá ser rescindido, de acordo com o previsto na Lei nº 14.133/2021.</w:t>
      </w:r>
    </w:p>
    <w:p w:rsidR="00DA6FB9" w:rsidRDefault="00EE4769">
      <w:pPr>
        <w:tabs>
          <w:tab w:val="left" w:pos="468"/>
        </w:tabs>
        <w:spacing w:before="245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6.1.1</w:t>
      </w:r>
      <w:r>
        <w:rPr>
          <w:rFonts w:ascii="Calibri" w:eastAsia="Calibri" w:hAnsi="Calibri" w:cs="Calibri"/>
          <w:sz w:val="24"/>
          <w:szCs w:val="24"/>
        </w:rPr>
        <w:t xml:space="preserve"> Por denúncia unilateral escrita DA COMODATÁRIA, com antecedência mínima de trinta dias.</w:t>
      </w:r>
    </w:p>
    <w:p w:rsidR="00DA6FB9" w:rsidRDefault="00EE4769">
      <w:pPr>
        <w:tabs>
          <w:tab w:val="left" w:pos="468"/>
        </w:tabs>
        <w:spacing w:before="245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6.1.2</w:t>
      </w:r>
      <w:r>
        <w:rPr>
          <w:rFonts w:ascii="Calibri" w:eastAsia="Calibri" w:hAnsi="Calibri" w:cs="Calibri"/>
          <w:sz w:val="24"/>
          <w:szCs w:val="24"/>
        </w:rPr>
        <w:t xml:space="preserve"> Amigavelmente, por acordo entre as partes, reduzidas a termo no r</w:t>
      </w:r>
      <w:r>
        <w:rPr>
          <w:rFonts w:ascii="Calibri" w:eastAsia="Calibri" w:hAnsi="Calibri" w:cs="Calibri"/>
          <w:sz w:val="24"/>
          <w:szCs w:val="24"/>
        </w:rPr>
        <w:t>espectivo procedimento administrativo; ou</w:t>
      </w:r>
    </w:p>
    <w:p w:rsidR="00DA6FB9" w:rsidRDefault="00EE4769">
      <w:pPr>
        <w:tabs>
          <w:tab w:val="left" w:pos="468"/>
        </w:tabs>
        <w:spacing w:before="245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6.1.3 </w:t>
      </w:r>
      <w:r>
        <w:rPr>
          <w:rFonts w:ascii="Calibri" w:eastAsia="Calibri" w:hAnsi="Calibri" w:cs="Calibri"/>
          <w:sz w:val="24"/>
          <w:szCs w:val="24"/>
        </w:rPr>
        <w:t>Judicialmente, nos termos da Lei.</w:t>
      </w:r>
    </w:p>
    <w:p w:rsidR="00DA6FB9" w:rsidRDefault="00DA6FB9">
      <w:pPr>
        <w:tabs>
          <w:tab w:val="left" w:pos="468"/>
        </w:tabs>
        <w:spacing w:before="245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tabs>
          <w:tab w:val="left" w:pos="590"/>
        </w:tabs>
        <w:ind w:left="709" w:right="43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6.2</w:t>
      </w:r>
      <w:r>
        <w:rPr>
          <w:rFonts w:ascii="Calibri" w:eastAsia="Calibri" w:hAnsi="Calibri" w:cs="Calibri"/>
          <w:sz w:val="24"/>
          <w:szCs w:val="24"/>
        </w:rPr>
        <w:t xml:space="preserve"> No caso de rescisão amigável, a parte que pretender rescindir o Contrato comunicará sua intenção à outra, por escrito, com antecedência de xx (xxxxx) dias.</w:t>
      </w:r>
    </w:p>
    <w:p w:rsidR="00DA6FB9" w:rsidRDefault="00DA6FB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DA6FB9" w:rsidRDefault="00EE476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Nota Explica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tiva 5: </w:t>
      </w:r>
    </w:p>
    <w:p w:rsidR="00DA6FB9" w:rsidRDefault="00EE476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O prazo de antecedência de comunicação da rescisão previsto neste item deve ser preenchido conforme acerto entre as partes, levando-se em consideração as necessidades de realocação das antenas e demais medidas de caráter burocrático.  </w:t>
      </w:r>
    </w:p>
    <w:p w:rsidR="00DA6FB9" w:rsidRDefault="00EE4769">
      <w:pPr>
        <w:tabs>
          <w:tab w:val="left" w:pos="771"/>
        </w:tabs>
        <w:ind w:right="433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Obs: As not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as explicativas são meramente orientativas. Portanto, devem ser excluídas da parceria</w:t>
      </w:r>
    </w:p>
    <w:p w:rsidR="00DA6FB9" w:rsidRDefault="00EE4769">
      <w:pPr>
        <w:numPr>
          <w:ilvl w:val="0"/>
          <w:numId w:val="4"/>
        </w:numPr>
        <w:tabs>
          <w:tab w:val="left" w:pos="406"/>
        </w:tabs>
        <w:spacing w:before="25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ENTREGA DO OBJETO</w:t>
      </w:r>
    </w:p>
    <w:p w:rsidR="00DA6FB9" w:rsidRDefault="00EE4769">
      <w:pPr>
        <w:tabs>
          <w:tab w:val="left" w:pos="590"/>
        </w:tabs>
        <w:spacing w:before="3"/>
        <w:ind w:left="709" w:right="426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7.1 </w:t>
      </w:r>
      <w:r>
        <w:rPr>
          <w:rFonts w:ascii="Calibri" w:eastAsia="Calibri" w:hAnsi="Calibri" w:cs="Calibri"/>
          <w:sz w:val="24"/>
          <w:szCs w:val="24"/>
        </w:rPr>
        <w:t>Ao término do contrato de comodato, o imóvel será entregue mediante termo próprio e com a entrega ao COMODANTE das chaves e/ou permissões de acesso.</w:t>
      </w:r>
    </w:p>
    <w:p w:rsidR="00DA6FB9" w:rsidRDefault="00EE4769">
      <w:pPr>
        <w:tabs>
          <w:tab w:val="left" w:pos="590"/>
        </w:tabs>
        <w:spacing w:before="3"/>
        <w:ind w:left="709" w:right="426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7.2</w:t>
      </w:r>
      <w:r>
        <w:rPr>
          <w:rFonts w:ascii="Calibri" w:eastAsia="Calibri" w:hAnsi="Calibri" w:cs="Calibri"/>
          <w:sz w:val="24"/>
          <w:szCs w:val="24"/>
        </w:rPr>
        <w:t xml:space="preserve"> A desinstalação e remoção dos equipamentos será realizada pela COMODATÁRIA, deixando o espaço cedido em condições semelhantes às encontradas inicialmente.</w:t>
      </w:r>
    </w:p>
    <w:p w:rsidR="00DA6FB9" w:rsidRDefault="00DA6FB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6FB9" w:rsidRDefault="00EE4769">
      <w:pPr>
        <w:numPr>
          <w:ilvl w:val="0"/>
          <w:numId w:val="4"/>
        </w:numPr>
        <w:tabs>
          <w:tab w:val="left" w:pos="527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FONTE DE RECURSOS:</w:t>
      </w:r>
    </w:p>
    <w:p w:rsidR="00DA6FB9" w:rsidRDefault="00DA6FB9">
      <w:pPr>
        <w:tabs>
          <w:tab w:val="left" w:pos="4896"/>
          <w:tab w:val="left" w:pos="4956"/>
        </w:tabs>
        <w:spacing w:before="2"/>
        <w:ind w:right="4586"/>
        <w:jc w:val="both"/>
        <w:rPr>
          <w:rFonts w:ascii="Calibri" w:eastAsia="Calibri" w:hAnsi="Calibri" w:cs="Calibri"/>
          <w:strike/>
          <w:sz w:val="24"/>
          <w:szCs w:val="24"/>
        </w:rPr>
      </w:pPr>
    </w:p>
    <w:p w:rsidR="00DA6FB9" w:rsidRDefault="00EE4769">
      <w:pPr>
        <w:tabs>
          <w:tab w:val="left" w:pos="4896"/>
          <w:tab w:val="left" w:pos="4956"/>
        </w:tabs>
        <w:spacing w:before="2"/>
        <w:ind w:left="709" w:right="4586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8.1</w:t>
      </w:r>
      <w:r>
        <w:rPr>
          <w:rFonts w:ascii="Calibri" w:eastAsia="Calibri" w:hAnsi="Calibri" w:cs="Calibri"/>
          <w:sz w:val="24"/>
          <w:szCs w:val="24"/>
        </w:rPr>
        <w:t xml:space="preserve"> Não se aplica devido a natureza do comodato.</w:t>
      </w:r>
    </w:p>
    <w:p w:rsidR="00DA6FB9" w:rsidRDefault="00EE4769">
      <w:pPr>
        <w:numPr>
          <w:ilvl w:val="0"/>
          <w:numId w:val="4"/>
        </w:numPr>
        <w:tabs>
          <w:tab w:val="left" w:pos="527"/>
        </w:tabs>
        <w:spacing w:before="25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DISPOSIÇÕES GERAIS</w:t>
      </w:r>
    </w:p>
    <w:p w:rsidR="00DA6FB9" w:rsidRDefault="00EE4769">
      <w:pPr>
        <w:numPr>
          <w:ilvl w:val="1"/>
          <w:numId w:val="1"/>
        </w:numPr>
        <w:tabs>
          <w:tab w:val="left" w:pos="711"/>
        </w:tabs>
        <w:spacing w:before="2"/>
        <w:ind w:left="709" w:right="428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contrato será gerido e fiscalizado por agentes públicos previamente designados, em documento próprio, pela autoridade administrativa signatária, nos termos do Decreto nº 10.086/2022.</w:t>
      </w:r>
    </w:p>
    <w:p w:rsidR="00DA6FB9" w:rsidRDefault="00EE4769">
      <w:pPr>
        <w:numPr>
          <w:ilvl w:val="1"/>
          <w:numId w:val="1"/>
        </w:numPr>
        <w:tabs>
          <w:tab w:val="left" w:pos="711"/>
        </w:tabs>
        <w:spacing w:before="2"/>
        <w:ind w:left="709" w:right="430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As chaves e/ou permissões de acesso são entregues à COMODATÁRIA neste a</w:t>
      </w:r>
      <w:r>
        <w:rPr>
          <w:rFonts w:ascii="Calibri" w:eastAsia="Calibri" w:hAnsi="Calibri" w:cs="Calibri"/>
          <w:sz w:val="24"/>
          <w:szCs w:val="24"/>
        </w:rPr>
        <w:t>to.</w:t>
      </w:r>
    </w:p>
    <w:p w:rsidR="00DA6FB9" w:rsidRDefault="00EE4769">
      <w:pPr>
        <w:numPr>
          <w:ilvl w:val="1"/>
          <w:numId w:val="1"/>
        </w:numPr>
        <w:tabs>
          <w:tab w:val="left" w:pos="711"/>
        </w:tabs>
        <w:spacing w:before="2"/>
        <w:ind w:left="709" w:right="428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presente Contrato é regido pela Lei nº  10.406/2022 pela Lei nº 14.133/2021.</w:t>
      </w:r>
    </w:p>
    <w:p w:rsidR="00DA6FB9" w:rsidRDefault="00EE4769">
      <w:pPr>
        <w:numPr>
          <w:ilvl w:val="1"/>
          <w:numId w:val="1"/>
        </w:numPr>
        <w:tabs>
          <w:tab w:val="left" w:pos="711"/>
        </w:tabs>
        <w:spacing w:before="2"/>
        <w:ind w:left="709" w:right="43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COMODATÁRIA providenciará a publicação do ato que embasou a celebração deste contrato de comodato, no Diário Oficial do Estado, em conformidade com as formalidades e prazos estabelecidos na Lei  nº 14.133/2021.</w:t>
      </w:r>
    </w:p>
    <w:p w:rsidR="00DA6FB9" w:rsidRDefault="00EE4769">
      <w:pPr>
        <w:numPr>
          <w:ilvl w:val="1"/>
          <w:numId w:val="1"/>
        </w:numPr>
        <w:tabs>
          <w:tab w:val="left" w:pos="711"/>
        </w:tabs>
        <w:spacing w:before="2"/>
        <w:ind w:left="709" w:right="43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questões decorrentes da execução deste I</w:t>
      </w:r>
      <w:r>
        <w:rPr>
          <w:rFonts w:ascii="Calibri" w:eastAsia="Calibri" w:hAnsi="Calibri" w:cs="Calibri"/>
          <w:sz w:val="24"/>
          <w:szCs w:val="24"/>
        </w:rPr>
        <w:t>nstrumento, que não possam ser dirimidas administrativamente, serão processadas e julgadas na Justiça Estadual no Foro Central da Comarca da Região Metropolitana de Curitiba, com exclusão de qualquer outro, por mais privilegiado que seja.</w:t>
      </w:r>
    </w:p>
    <w:p w:rsidR="00DA6FB9" w:rsidRDefault="00DA6FB9">
      <w:pPr>
        <w:tabs>
          <w:tab w:val="left" w:pos="711"/>
        </w:tabs>
        <w:spacing w:before="2"/>
        <w:ind w:right="431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DA6FB9">
      <w:pPr>
        <w:tabs>
          <w:tab w:val="left" w:pos="711"/>
        </w:tabs>
        <w:spacing w:before="2"/>
        <w:ind w:right="431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spacing w:before="252"/>
        <w:ind w:right="42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firmeza e </w:t>
      </w:r>
      <w:r>
        <w:rPr>
          <w:rFonts w:ascii="Calibri" w:eastAsia="Calibri" w:hAnsi="Calibri" w:cs="Calibri"/>
          <w:sz w:val="24"/>
          <w:szCs w:val="24"/>
        </w:rPr>
        <w:t>validade do que foi pactuado, lavrou-se o presente Contrato em 3 (três) vias de igual teor e forma, para que surtam um só efeito, às quais, depois de lidas, são assinadas pelos representantes das partes e pelas testemunhas abaixo.</w:t>
      </w:r>
    </w:p>
    <w:p w:rsidR="00DA6FB9" w:rsidRDefault="00DA6FB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DA6FB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spacing w:before="1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&lt;Nome da cidade&gt;,&lt;dia&gt; de &lt;mês&gt; de &lt;ano&gt;</w:t>
      </w:r>
    </w:p>
    <w:p w:rsidR="00DA6FB9" w:rsidRDefault="00DA6FB9">
      <w:pPr>
        <w:spacing w:before="111"/>
        <w:jc w:val="both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spacing w:befor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xxxxxxxxxxxxxxxxxxxxxx</w:t>
      </w:r>
    </w:p>
    <w:p w:rsidR="00DA6FB9" w:rsidRDefault="00EE4769">
      <w:pPr>
        <w:spacing w:before="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SECRETÁRIO DE ESTADO DA SEGURANÇA PÚBLICA</w:t>
      </w:r>
    </w:p>
    <w:p w:rsidR="00DA6FB9" w:rsidRDefault="00DA6FB9">
      <w:pPr>
        <w:spacing w:before="1"/>
        <w:jc w:val="center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spacing w:before="1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&lt;Nome do proprietário/ representante&gt;</w:t>
      </w:r>
    </w:p>
    <w:p w:rsidR="00DA6FB9" w:rsidRDefault="00EE4769">
      <w:pPr>
        <w:spacing w:before="1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&lt;Função associada ao imóvel&gt;</w:t>
      </w:r>
    </w:p>
    <w:p w:rsidR="00DA6FB9" w:rsidRDefault="00DA6FB9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DA6FB9" w:rsidRDefault="00EE476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Testemunhas:</w:t>
      </w:r>
    </w:p>
    <w:p w:rsidR="00DA6FB9" w:rsidRDefault="00EE4769">
      <w:pPr>
        <w:tabs>
          <w:tab w:val="left" w:pos="5586"/>
        </w:tabs>
        <w:spacing w:before="86" w:line="229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&lt; Nome&gt;</w:t>
      </w:r>
      <w:r>
        <w:rPr>
          <w:rFonts w:ascii="Calibri" w:eastAsia="Calibri" w:hAnsi="Calibri" w:cs="Calibri"/>
          <w:sz w:val="24"/>
          <w:szCs w:val="24"/>
          <w:highlight w:val="yellow"/>
        </w:rPr>
        <w:tab/>
        <w:t>&lt; Nome&gt;</w:t>
      </w:r>
    </w:p>
    <w:p w:rsidR="00DA6FB9" w:rsidRDefault="00EE4769">
      <w:pPr>
        <w:tabs>
          <w:tab w:val="left" w:pos="5742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RG &lt; Nº &gt;</w:t>
      </w:r>
      <w:r>
        <w:rPr>
          <w:rFonts w:ascii="Calibri" w:eastAsia="Calibri" w:hAnsi="Calibri" w:cs="Calibri"/>
          <w:sz w:val="24"/>
          <w:szCs w:val="24"/>
          <w:highlight w:val="yellow"/>
        </w:rPr>
        <w:tab/>
        <w:t>RG &lt; Nº &gt;</w:t>
      </w:r>
    </w:p>
    <w:p w:rsidR="00DA6FB9" w:rsidRDefault="00DA6FB9">
      <w:pPr>
        <w:tabs>
          <w:tab w:val="left" w:pos="5742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b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p w:rsidR="00DA6FB9" w:rsidRDefault="00DA6FB9">
      <w:pPr>
        <w:tabs>
          <w:tab w:val="left" w:pos="5742"/>
        </w:tabs>
        <w:spacing w:line="229" w:lineRule="auto"/>
        <w:jc w:val="both"/>
        <w:rPr>
          <w:sz w:val="20"/>
          <w:szCs w:val="20"/>
          <w:highlight w:val="yellow"/>
        </w:rPr>
      </w:pPr>
    </w:p>
    <w:sectPr w:rsidR="00DA6FB9">
      <w:headerReference w:type="default" r:id="rId8"/>
      <w:footerReference w:type="default" r:id="rId9"/>
      <w:pgSz w:w="11910" w:h="16840"/>
      <w:pgMar w:top="2460" w:right="700" w:bottom="1080" w:left="1600" w:header="852" w:footer="8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69" w:rsidRDefault="00EE4769">
      <w:r>
        <w:separator/>
      </w:r>
    </w:p>
  </w:endnote>
  <w:endnote w:type="continuationSeparator" w:id="0">
    <w:p w:rsidR="00EE4769" w:rsidRDefault="00EE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FB9" w:rsidRDefault="00EE476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9956800</wp:posOffset>
              </wp:positionV>
              <wp:extent cx="257810" cy="195580"/>
              <wp:effectExtent l="0" t="0" r="0" b="0"/>
              <wp:wrapNone/>
              <wp:docPr id="1962061873" name="Retângulo 19620618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6FB9" w:rsidRDefault="00EE4769">
                          <w:pPr>
                            <w:spacing w:before="12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41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5613400</wp:posOffset>
              </wp:positionH>
              <wp:positionV relativeFrom="paragraph">
                <wp:posOffset>9956800</wp:posOffset>
              </wp:positionV>
              <wp:extent cx="257810" cy="195580"/>
              <wp:effectExtent b="0" l="0" r="0" t="0"/>
              <wp:wrapNone/>
              <wp:docPr id="196206187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810" cy="195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69213</wp:posOffset>
          </wp:positionH>
          <wp:positionV relativeFrom="paragraph">
            <wp:posOffset>309244</wp:posOffset>
          </wp:positionV>
          <wp:extent cx="5756275" cy="255904"/>
          <wp:effectExtent l="0" t="0" r="0" b="0"/>
          <wp:wrapNone/>
          <wp:docPr id="19620618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255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69" w:rsidRDefault="00EE4769">
      <w:r>
        <w:separator/>
      </w:r>
    </w:p>
  </w:footnote>
  <w:footnote w:type="continuationSeparator" w:id="0">
    <w:p w:rsidR="00EE4769" w:rsidRDefault="00EE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FB9" w:rsidRDefault="00DA6FB9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  <w:highlight w:val="yellow"/>
      </w:rPr>
    </w:pPr>
  </w:p>
  <w:tbl>
    <w:tblPr>
      <w:tblStyle w:val="a"/>
      <w:tblW w:w="9694" w:type="dxa"/>
      <w:tblInd w:w="122" w:type="dxa"/>
      <w:tblLayout w:type="fixed"/>
      <w:tblLook w:val="0000" w:firstRow="0" w:lastRow="0" w:firstColumn="0" w:lastColumn="0" w:noHBand="0" w:noVBand="0"/>
    </w:tblPr>
    <w:tblGrid>
      <w:gridCol w:w="1123"/>
      <w:gridCol w:w="8571"/>
    </w:tblGrid>
    <w:tr w:rsidR="00DA6FB9">
      <w:trPr>
        <w:cantSplit/>
      </w:trPr>
      <w:tc>
        <w:tcPr>
          <w:tcW w:w="1123" w:type="dxa"/>
          <w:shd w:val="clear" w:color="auto" w:fill="auto"/>
        </w:tcPr>
        <w:p w:rsidR="00DA6FB9" w:rsidRDefault="00EE47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>
                <wp:extent cx="569595" cy="532765"/>
                <wp:effectExtent l="0" t="0" r="0" b="0"/>
                <wp:docPr id="196206187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" cy="532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A6FB9" w:rsidRDefault="00DA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000000"/>
            </w:rPr>
          </w:pPr>
        </w:p>
      </w:tc>
      <w:tc>
        <w:tcPr>
          <w:tcW w:w="8571" w:type="dxa"/>
          <w:shd w:val="clear" w:color="auto" w:fill="auto"/>
          <w:vAlign w:val="center"/>
        </w:tcPr>
        <w:p w:rsidR="00DA6FB9" w:rsidRDefault="00EE47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262626"/>
            </w:rPr>
            <w:t>ESTADO DO PARANÁ</w:t>
          </w:r>
        </w:p>
        <w:p w:rsidR="00DA6FB9" w:rsidRDefault="00EE47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262626"/>
            </w:rPr>
            <w:t>(ÓRGÃO/ENTIDADE ESTADUAL)</w:t>
          </w:r>
        </w:p>
        <w:p w:rsidR="00DA6FB9" w:rsidRDefault="00EE47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262626"/>
            </w:rPr>
            <w:t>(SETOR)</w:t>
          </w:r>
        </w:p>
        <w:p w:rsidR="00DA6FB9" w:rsidRDefault="00DA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DA6FB9" w:rsidRDefault="00DA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DA6FB9" w:rsidRDefault="00EE4769">
          <w:pPr>
            <w:pBdr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between w:val="nil"/>
            </w:pBdr>
            <w:tabs>
              <w:tab w:val="center" w:pos="4252"/>
              <w:tab w:val="right" w:pos="8504"/>
              <w:tab w:val="left" w:pos="7287"/>
              <w:tab w:val="center" w:pos="10546"/>
              <w:tab w:val="right" w:pos="14798"/>
            </w:tabs>
            <w:ind w:left="2098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Protocolado n° [</w:t>
          </w:r>
          <w:r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XXXXX]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(página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instrText>PAGE</w:instrText>
          </w:r>
          <w:r w:rsidR="0083391C"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fldChar w:fldCharType="separate"/>
          </w:r>
          <w:r w:rsidR="0083391C">
            <w:rPr>
              <w:rFonts w:ascii="Arial" w:eastAsia="Arial" w:hAnsi="Arial" w:cs="Arial"/>
              <w:noProof/>
              <w:color w:val="000000"/>
              <w:sz w:val="14"/>
              <w:szCs w:val="14"/>
              <w:u w:val="single"/>
            </w:rPr>
            <w:t>1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instrText>NUMPAGES</w:instrText>
          </w:r>
          <w:r w:rsidR="0083391C"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fldChar w:fldCharType="separate"/>
          </w:r>
          <w:r w:rsidR="0083391C">
            <w:rPr>
              <w:rFonts w:ascii="Arial" w:eastAsia="Arial" w:hAnsi="Arial" w:cs="Arial"/>
              <w:noProof/>
              <w:color w:val="000000"/>
              <w:sz w:val="14"/>
              <w:szCs w:val="14"/>
              <w:u w:val="single"/>
            </w:rPr>
            <w:t>1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>)</w:t>
          </w:r>
        </w:p>
      </w:tc>
    </w:tr>
  </w:tbl>
  <w:p w:rsidR="00DA6FB9" w:rsidRDefault="00DA6F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FDB"/>
    <w:multiLevelType w:val="multilevel"/>
    <w:tmpl w:val="E03E45B2"/>
    <w:lvl w:ilvl="0">
      <w:start w:val="4"/>
      <w:numFmt w:val="decimal"/>
      <w:lvlText w:val="%1"/>
      <w:lvlJc w:val="left"/>
      <w:pPr>
        <w:ind w:left="102" w:hanging="190"/>
      </w:pPr>
      <w:rPr>
        <w:u w:val="none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u w:val="none"/>
      </w:rPr>
    </w:lvl>
    <w:lvl w:ilvl="2">
      <w:numFmt w:val="bullet"/>
      <w:lvlText w:val="•"/>
      <w:lvlJc w:val="left"/>
      <w:pPr>
        <w:ind w:left="2001" w:hanging="430"/>
      </w:pPr>
      <w:rPr>
        <w:u w:val="none"/>
      </w:rPr>
    </w:lvl>
    <w:lvl w:ilvl="3">
      <w:numFmt w:val="bullet"/>
      <w:lvlText w:val="•"/>
      <w:lvlJc w:val="left"/>
      <w:pPr>
        <w:ind w:left="2951" w:hanging="430"/>
      </w:pPr>
      <w:rPr>
        <w:u w:val="none"/>
      </w:rPr>
    </w:lvl>
    <w:lvl w:ilvl="4">
      <w:numFmt w:val="bullet"/>
      <w:lvlText w:val="•"/>
      <w:lvlJc w:val="left"/>
      <w:pPr>
        <w:ind w:left="3902" w:hanging="430"/>
      </w:pPr>
      <w:rPr>
        <w:u w:val="none"/>
      </w:rPr>
    </w:lvl>
    <w:lvl w:ilvl="5">
      <w:numFmt w:val="bullet"/>
      <w:lvlText w:val="•"/>
      <w:lvlJc w:val="left"/>
      <w:pPr>
        <w:ind w:left="4853" w:hanging="430"/>
      </w:pPr>
      <w:rPr>
        <w:u w:val="none"/>
      </w:rPr>
    </w:lvl>
    <w:lvl w:ilvl="6">
      <w:numFmt w:val="bullet"/>
      <w:lvlText w:val="•"/>
      <w:lvlJc w:val="left"/>
      <w:pPr>
        <w:ind w:left="5803" w:hanging="430"/>
      </w:pPr>
      <w:rPr>
        <w:u w:val="none"/>
      </w:rPr>
    </w:lvl>
    <w:lvl w:ilvl="7">
      <w:numFmt w:val="bullet"/>
      <w:lvlText w:val="•"/>
      <w:lvlJc w:val="left"/>
      <w:pPr>
        <w:ind w:left="6754" w:hanging="430"/>
      </w:pPr>
      <w:rPr>
        <w:u w:val="none"/>
      </w:rPr>
    </w:lvl>
    <w:lvl w:ilvl="8">
      <w:numFmt w:val="bullet"/>
      <w:lvlText w:val="•"/>
      <w:lvlJc w:val="left"/>
      <w:pPr>
        <w:ind w:left="7705" w:hanging="430"/>
      </w:pPr>
      <w:rPr>
        <w:u w:val="none"/>
      </w:rPr>
    </w:lvl>
  </w:abstractNum>
  <w:abstractNum w:abstractNumId="1" w15:restartNumberingAfterBreak="0">
    <w:nsid w:val="1E7656E3"/>
    <w:multiLevelType w:val="multilevel"/>
    <w:tmpl w:val="259EA5E0"/>
    <w:lvl w:ilvl="0">
      <w:start w:val="4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272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54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456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728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64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912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824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096" w:hanging="1800"/>
      </w:pPr>
      <w:rPr>
        <w:u w:val="none"/>
      </w:rPr>
    </w:lvl>
  </w:abstractNum>
  <w:abstractNum w:abstractNumId="2" w15:restartNumberingAfterBreak="0">
    <w:nsid w:val="456E47F0"/>
    <w:multiLevelType w:val="multilevel"/>
    <w:tmpl w:val="29306484"/>
    <w:lvl w:ilvl="0">
      <w:start w:val="9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3" w15:restartNumberingAfterBreak="0">
    <w:nsid w:val="5D875F31"/>
    <w:multiLevelType w:val="multilevel"/>
    <w:tmpl w:val="5D026EE0"/>
    <w:lvl w:ilvl="0">
      <w:start w:val="1"/>
      <w:numFmt w:val="decimal"/>
      <w:lvlText w:val="%1"/>
      <w:lvlJc w:val="left"/>
      <w:pPr>
        <w:ind w:left="406" w:hanging="243"/>
      </w:pPr>
      <w:rPr>
        <w:u w:val="none"/>
      </w:rPr>
    </w:lvl>
    <w:lvl w:ilvl="1">
      <w:start w:val="1"/>
      <w:numFmt w:val="decimal"/>
      <w:lvlText w:val="%1.%2"/>
      <w:lvlJc w:val="left"/>
      <w:pPr>
        <w:ind w:left="711" w:hanging="427"/>
      </w:pPr>
      <w:rPr>
        <w:u w:val="none"/>
      </w:rPr>
    </w:lvl>
    <w:lvl w:ilvl="2">
      <w:start w:val="1"/>
      <w:numFmt w:val="decimal"/>
      <w:lvlText w:val="%1.%2.%3"/>
      <w:lvlJc w:val="left"/>
      <w:pPr>
        <w:ind w:left="102" w:hanging="61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2" w:hanging="795"/>
      </w:pPr>
      <w:rPr>
        <w:u w:val="none"/>
      </w:rPr>
    </w:lvl>
    <w:lvl w:ilvl="4">
      <w:numFmt w:val="bullet"/>
      <w:lvlText w:val="•"/>
      <w:lvlJc w:val="left"/>
      <w:pPr>
        <w:ind w:left="2851" w:hanging="795"/>
      </w:pPr>
      <w:rPr>
        <w:u w:val="none"/>
      </w:rPr>
    </w:lvl>
    <w:lvl w:ilvl="5">
      <w:numFmt w:val="bullet"/>
      <w:lvlText w:val="•"/>
      <w:lvlJc w:val="left"/>
      <w:pPr>
        <w:ind w:left="3977" w:hanging="795"/>
      </w:pPr>
      <w:rPr>
        <w:u w:val="none"/>
      </w:rPr>
    </w:lvl>
    <w:lvl w:ilvl="6">
      <w:numFmt w:val="bullet"/>
      <w:lvlText w:val="•"/>
      <w:lvlJc w:val="left"/>
      <w:pPr>
        <w:ind w:left="5103" w:hanging="795"/>
      </w:pPr>
      <w:rPr>
        <w:u w:val="none"/>
      </w:rPr>
    </w:lvl>
    <w:lvl w:ilvl="7">
      <w:numFmt w:val="bullet"/>
      <w:lvlText w:val="•"/>
      <w:lvlJc w:val="left"/>
      <w:pPr>
        <w:ind w:left="6229" w:hanging="795"/>
      </w:pPr>
      <w:rPr>
        <w:u w:val="none"/>
      </w:rPr>
    </w:lvl>
    <w:lvl w:ilvl="8">
      <w:numFmt w:val="bullet"/>
      <w:lvlText w:val="•"/>
      <w:lvlJc w:val="left"/>
      <w:pPr>
        <w:ind w:left="7354" w:hanging="795"/>
      </w:pPr>
      <w:rPr>
        <w:u w:val="none"/>
      </w:rPr>
    </w:lvl>
  </w:abstractNum>
  <w:abstractNum w:abstractNumId="4" w15:restartNumberingAfterBreak="0">
    <w:nsid w:val="755769F7"/>
    <w:multiLevelType w:val="multilevel"/>
    <w:tmpl w:val="FEE64F98"/>
    <w:lvl w:ilvl="0">
      <w:start w:val="1"/>
      <w:numFmt w:val="lowerLetter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B9"/>
    <w:rsid w:val="0083391C"/>
    <w:rsid w:val="00DA6FB9"/>
    <w:rsid w:val="00E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8F74-BC8B-49F8-9A2A-AA391F8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06" w:hanging="24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PargrafodaLista">
    <w:name w:val="List Paragraph"/>
    <w:basedOn w:val="Normal"/>
    <w:uiPriority w:val="1"/>
    <w:qFormat/>
    <w:pPr>
      <w:ind w:left="102" w:firstLine="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3E6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685E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3E6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85E"/>
    <w:rPr>
      <w:rFonts w:ascii="Arial MT" w:eastAsia="Arial MT" w:hAnsi="Arial MT" w:cs="Arial MT"/>
    </w:rPr>
  </w:style>
  <w:style w:type="character" w:customStyle="1" w:styleId="Fontepargpadro1">
    <w:name w:val="Fonte parág. padrão1"/>
    <w:rsid w:val="003E685E"/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ZHRBfNY9/NbEUYREYlo5g2Lag==">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de Freitas Almeida</dc:creator>
  <cp:lastModifiedBy>Ediana Gomes Figueira da Silva</cp:lastModifiedBy>
  <cp:revision>2</cp:revision>
  <dcterms:created xsi:type="dcterms:W3CDTF">2025-03-31T18:25:00Z</dcterms:created>
  <dcterms:modified xsi:type="dcterms:W3CDTF">2025-03-31T18:25:00Z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2024-06-13T00:00:00Z</vt:lpwstr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lpwstr>2024-06-13T00:00:00Z</vt:lpwstr>
  </property>
</Properties>
</file>